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9AB" w:rsidRPr="008E5254" w:rsidRDefault="00310861">
      <w:pPr>
        <w:spacing w:after="0" w:line="408" w:lineRule="auto"/>
        <w:ind w:left="120"/>
        <w:jc w:val="center"/>
        <w:rPr>
          <w:lang w:val="ru-RU"/>
        </w:rPr>
      </w:pPr>
      <w:bookmarkStart w:id="0" w:name="block-11996454"/>
      <w:r w:rsidRPr="008E5254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DD69AB" w:rsidRPr="008E5254" w:rsidRDefault="00310861">
      <w:pPr>
        <w:spacing w:after="0" w:line="408" w:lineRule="auto"/>
        <w:ind w:left="120"/>
        <w:jc w:val="center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 xml:space="preserve">‌‌‌ </w:t>
      </w:r>
    </w:p>
    <w:p w:rsidR="00DD69AB" w:rsidRPr="008E5254" w:rsidRDefault="00310861">
      <w:pPr>
        <w:spacing w:after="0" w:line="408" w:lineRule="auto"/>
        <w:ind w:left="120"/>
        <w:jc w:val="center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‌‌</w:t>
      </w:r>
      <w:r w:rsidRPr="008E5254">
        <w:rPr>
          <w:rFonts w:ascii="Times New Roman" w:hAnsi="Times New Roman"/>
          <w:color w:val="000000"/>
          <w:sz w:val="28"/>
          <w:lang w:val="ru-RU"/>
        </w:rPr>
        <w:t>​</w:t>
      </w:r>
    </w:p>
    <w:p w:rsidR="00DD69AB" w:rsidRDefault="00310861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МОБУ "Красноусовская сош"</w:t>
      </w:r>
    </w:p>
    <w:p w:rsidR="00DD69AB" w:rsidRDefault="00DD69AB">
      <w:pPr>
        <w:spacing w:after="0"/>
        <w:ind w:left="120"/>
      </w:pPr>
    </w:p>
    <w:p w:rsidR="00DD69AB" w:rsidRDefault="00DD69AB">
      <w:pPr>
        <w:spacing w:after="0"/>
        <w:ind w:left="120"/>
      </w:pPr>
    </w:p>
    <w:p w:rsidR="00DD69AB" w:rsidRDefault="00DD69AB">
      <w:pPr>
        <w:spacing w:after="0"/>
        <w:ind w:left="120"/>
      </w:pPr>
    </w:p>
    <w:p w:rsidR="00DD69AB" w:rsidRDefault="00DC5D0E">
      <w:pPr>
        <w:spacing w:after="0"/>
        <w:ind w:left="120"/>
      </w:pPr>
      <w:r>
        <w:rPr>
          <w:noProof/>
          <w:lang w:val="ru-RU" w:eastAsia="ru-RU"/>
        </w:rPr>
        <w:t xml:space="preserve"> </w:t>
      </w:r>
      <w:r>
        <w:rPr>
          <w:noProof/>
          <w:lang w:val="ru-RU" w:eastAsia="ru-RU"/>
        </w:rPr>
        <w:drawing>
          <wp:inline distT="0" distB="0" distL="0" distR="0" wp14:anchorId="4E273205" wp14:editId="50B6D137">
            <wp:extent cx="5737225" cy="2341245"/>
            <wp:effectExtent l="0" t="0" r="0" b="1905"/>
            <wp:docPr id="1" name="Рисунок 1" descr="C:\Users\user\Desktop\подпись 24-25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user\Desktop\подпись 24-25.jpe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333" b="71305"/>
                    <a:stretch/>
                  </pic:blipFill>
                  <pic:spPr bwMode="auto">
                    <a:xfrm>
                      <a:off x="0" y="0"/>
                      <a:ext cx="5737225" cy="2341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69AB" w:rsidRPr="00DC5D0E" w:rsidRDefault="00310861">
      <w:pPr>
        <w:spacing w:after="0"/>
        <w:ind w:left="120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‌</w:t>
      </w:r>
    </w:p>
    <w:p w:rsidR="00DD69AB" w:rsidRPr="00DC5D0E" w:rsidRDefault="00DD69AB">
      <w:pPr>
        <w:spacing w:after="0"/>
        <w:ind w:left="120"/>
        <w:rPr>
          <w:lang w:val="ru-RU"/>
        </w:rPr>
      </w:pPr>
    </w:p>
    <w:p w:rsidR="00DD69AB" w:rsidRPr="00DC5D0E" w:rsidRDefault="00DD69AB">
      <w:pPr>
        <w:spacing w:after="0"/>
        <w:ind w:left="120"/>
        <w:rPr>
          <w:lang w:val="ru-RU"/>
        </w:rPr>
      </w:pPr>
    </w:p>
    <w:p w:rsidR="00DD69AB" w:rsidRPr="00DC5D0E" w:rsidRDefault="00DD69AB">
      <w:pPr>
        <w:spacing w:after="0"/>
        <w:ind w:left="120"/>
        <w:rPr>
          <w:lang w:val="ru-RU"/>
        </w:rPr>
      </w:pPr>
    </w:p>
    <w:p w:rsidR="00DD69AB" w:rsidRPr="008E5254" w:rsidRDefault="00310861">
      <w:pPr>
        <w:spacing w:after="0" w:line="408" w:lineRule="auto"/>
        <w:ind w:left="120"/>
        <w:jc w:val="center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DD69AB" w:rsidRPr="008E5254" w:rsidRDefault="00310861">
      <w:pPr>
        <w:spacing w:after="0" w:line="408" w:lineRule="auto"/>
        <w:ind w:left="120"/>
        <w:jc w:val="center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="003753AD">
        <w:rPr>
          <w:rFonts w:ascii="Times New Roman" w:hAnsi="Times New Roman"/>
          <w:color w:val="000000"/>
          <w:sz w:val="28"/>
          <w:lang w:val="ru-RU"/>
        </w:rPr>
        <w:t xml:space="preserve"> 5940519</w:t>
      </w:r>
      <w:bookmarkStart w:id="1" w:name="_GoBack"/>
      <w:bookmarkEnd w:id="1"/>
      <w:r w:rsidRPr="008E5254">
        <w:rPr>
          <w:rFonts w:ascii="Times New Roman" w:hAnsi="Times New Roman"/>
          <w:color w:val="000000"/>
          <w:sz w:val="28"/>
          <w:lang w:val="ru-RU"/>
        </w:rPr>
        <w:t>)</w:t>
      </w: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310861">
      <w:pPr>
        <w:spacing w:after="0" w:line="408" w:lineRule="auto"/>
        <w:ind w:left="120"/>
        <w:jc w:val="center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учебного предмета «Информатика» (базовый уровень)</w:t>
      </w:r>
    </w:p>
    <w:p w:rsidR="00DD69AB" w:rsidRPr="008E5254" w:rsidRDefault="00310861">
      <w:pPr>
        <w:spacing w:after="0" w:line="408" w:lineRule="auto"/>
        <w:ind w:left="120"/>
        <w:jc w:val="center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для обучающихся 10 </w:t>
      </w:r>
      <w:r w:rsidRPr="008E5254">
        <w:rPr>
          <w:rFonts w:ascii="Calibri" w:hAnsi="Calibri"/>
          <w:color w:val="000000"/>
          <w:sz w:val="28"/>
          <w:lang w:val="ru-RU"/>
        </w:rPr>
        <w:t xml:space="preserve">– </w:t>
      </w:r>
      <w:r w:rsidRPr="008E5254">
        <w:rPr>
          <w:rFonts w:ascii="Times New Roman" w:hAnsi="Times New Roman"/>
          <w:color w:val="000000"/>
          <w:sz w:val="28"/>
          <w:lang w:val="ru-RU"/>
        </w:rPr>
        <w:t xml:space="preserve">11 классов </w:t>
      </w: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DC5D0E" w:rsidRDefault="00DC5D0E">
      <w:pPr>
        <w:spacing w:after="0"/>
        <w:ind w:left="1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DC5D0E">
        <w:rPr>
          <w:rFonts w:ascii="Times New Roman" w:hAnsi="Times New Roman" w:cs="Times New Roman"/>
          <w:sz w:val="28"/>
          <w:szCs w:val="28"/>
          <w:lang w:val="ru-RU"/>
        </w:rPr>
        <w:t>Красноусово-2024</w:t>
      </w: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DD69AB">
      <w:pPr>
        <w:spacing w:after="0"/>
        <w:ind w:left="120"/>
        <w:jc w:val="center"/>
        <w:rPr>
          <w:lang w:val="ru-RU"/>
        </w:rPr>
      </w:pPr>
    </w:p>
    <w:p w:rsidR="00DD69AB" w:rsidRPr="008E5254" w:rsidRDefault="00DD69AB" w:rsidP="00DC5D0E">
      <w:pPr>
        <w:spacing w:after="0"/>
        <w:rPr>
          <w:lang w:val="ru-RU"/>
        </w:rPr>
        <w:sectPr w:rsidR="00DD69AB" w:rsidRPr="008E5254">
          <w:pgSz w:w="11906" w:h="16383"/>
          <w:pgMar w:top="1134" w:right="850" w:bottom="1134" w:left="1701" w:header="720" w:footer="720" w:gutter="0"/>
          <w:cols w:space="720"/>
        </w:sectPr>
      </w:pPr>
    </w:p>
    <w:p w:rsidR="00DD69AB" w:rsidRPr="008E5254" w:rsidRDefault="00310861">
      <w:pPr>
        <w:spacing w:after="0" w:line="264" w:lineRule="auto"/>
        <w:ind w:left="120"/>
        <w:jc w:val="both"/>
        <w:rPr>
          <w:lang w:val="ru-RU"/>
        </w:rPr>
      </w:pPr>
      <w:bookmarkStart w:id="2" w:name="block-11996460"/>
      <w:bookmarkEnd w:id="0"/>
      <w:r w:rsidRPr="008E5254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DD69AB" w:rsidRPr="008E5254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Программа по информатике на уровне среднего общего образования даёт представление о целях, общей стратегии обучения, воспитания и развития 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Информатика на уровне среднего общего образования отражает: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он опирается на содержание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В содержании учебного предмета «Информатика» выделяются четыре тематических раздела.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Раздел «Цифровая грамотность» охватывает вопросы устройства компьютеров и других элементов цифрового окружения, включая компьютерные сети, использование средств операционной системы, работу в сети Интернет и использование интернет-сервисов, информационную безопасность.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Раздел «Теоретические основы информатики» включает в себя понятийный аппарат информатики, вопросы кодирования информации, </w:t>
      </w:r>
      <w:r w:rsidRPr="008E5254">
        <w:rPr>
          <w:rFonts w:ascii="Times New Roman" w:hAnsi="Times New Roman"/>
          <w:color w:val="000000"/>
          <w:sz w:val="28"/>
          <w:lang w:val="ru-RU"/>
        </w:rPr>
        <w:lastRenderedPageBreak/>
        <w:t>измерения информационного объёма данных, основы алгебры логики и компьютерного моделирования.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Раздел «Алгоритмы и программирование» направлен на развитие алгоритмического мышления, разработку алгоритмов, формирование навыков реализации программ на выбранном языке программирования высокого уровня.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Раздел «Информационные технологии» охватывает вопросы применения информационных технологий, реализованных в прикладных программных продуктах и интернет-сервисах, в том числе при решении задач анализа данных, использование баз данных и электронных таблиц для решения прикладных задач.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Результаты 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и общего развития. Они включают в себя: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понимание предмета, ключевых вопросов и основных составляющих элементов изучаемой предметной области;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умение решать типовые практические задачи, характерные для использования методов и инструментария данной предметной области;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осознание рамок изучаемой предметной области, ограниченности методов и инструментов, типичных связей с другими областями знания.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Основная цель изучения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выпускника, его готовности к жизни в условиях развивающегося информационного общества и возрастающей конкуренции на рынке труда. В связи с этим изучение информатики в 10 – 11 классах должно обеспечить: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сформированность представлений о роли информатики, информационных и коммуникационных технологий в современном обществе;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сформированность основ логического и алгоритмического мышления;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сформированность умений различать факты и оценки, сравнивать оценочные выводы, видеть их связь с критериями оценивания и связь критериев с определённой системой ценностей, проверять на достоверность и обобщать информацию;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сформированность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юридического, природного, </w:t>
      </w:r>
      <w:r w:rsidRPr="008E5254">
        <w:rPr>
          <w:rFonts w:ascii="Times New Roman" w:hAnsi="Times New Roman"/>
          <w:color w:val="000000"/>
          <w:sz w:val="28"/>
          <w:lang w:val="ru-RU"/>
        </w:rPr>
        <w:lastRenderedPageBreak/>
        <w:t>эргономического, медицинского и физиологического контекстов информационных технологий;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принятие правовых и этических аспектов информационных технологий, осознание ответственности людей, вовлечённых в создание и использование информационных систем, распространение информации;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‌</w:t>
      </w:r>
      <w:bookmarkStart w:id="3" w:name="6d191c0f-7a0e-48a8-b80d-063d85de251e"/>
      <w:r w:rsidRPr="008E5254">
        <w:rPr>
          <w:rFonts w:ascii="Times New Roman" w:hAnsi="Times New Roman"/>
          <w:color w:val="000000"/>
          <w:sz w:val="28"/>
          <w:lang w:val="ru-RU"/>
        </w:rPr>
        <w:t>На изучение информатики (базовый уровень) отводится 68 часов: в 10 классе – 34 часа (1 час в неделю), в 11 классе – 34 часа (1 час в неделю).</w:t>
      </w:r>
      <w:bookmarkEnd w:id="3"/>
      <w:r w:rsidRPr="008E5254">
        <w:rPr>
          <w:rFonts w:ascii="Times New Roman" w:hAnsi="Times New Roman"/>
          <w:color w:val="000000"/>
          <w:sz w:val="28"/>
          <w:lang w:val="ru-RU"/>
        </w:rPr>
        <w:t>‌‌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Базовый уровень изучения информатики обеспечивает подготовку обучающихся, ориентированных на те специальности, в которых информационные технологии являются необходимыми инструментами профессиональной деятельности, участие в проектной и исследовательской деятельности, связанной с междисциплинарной и творческой тематикой, возможность решения задач базового уровня сложности Единого государственного экзамена по информатике.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:rsidR="00DD69AB" w:rsidRPr="008E5254" w:rsidRDefault="00DD69AB">
      <w:pPr>
        <w:rPr>
          <w:lang w:val="ru-RU"/>
        </w:rPr>
        <w:sectPr w:rsidR="00DD69AB" w:rsidRPr="008E5254">
          <w:pgSz w:w="11906" w:h="16383"/>
          <w:pgMar w:top="1134" w:right="850" w:bottom="1134" w:left="1701" w:header="720" w:footer="720" w:gutter="0"/>
          <w:cols w:space="720"/>
        </w:sectPr>
      </w:pPr>
    </w:p>
    <w:p w:rsidR="00DD69AB" w:rsidRPr="008E5254" w:rsidRDefault="00310861">
      <w:pPr>
        <w:spacing w:after="0" w:line="264" w:lineRule="auto"/>
        <w:ind w:left="120"/>
        <w:jc w:val="both"/>
        <w:rPr>
          <w:lang w:val="ru-RU"/>
        </w:rPr>
      </w:pPr>
      <w:bookmarkStart w:id="4" w:name="block-11996456"/>
      <w:bookmarkEnd w:id="2"/>
      <w:r w:rsidRPr="008E5254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DD69AB" w:rsidRPr="008E5254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8E5254" w:rsidRDefault="00310861">
      <w:pPr>
        <w:spacing w:after="0" w:line="264" w:lineRule="auto"/>
        <w:ind w:left="120"/>
        <w:jc w:val="both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DD69AB" w:rsidRPr="008E5254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Требования техники безопасности и гигиены при работе с компьютерами и другими компонентами цифрового окружения.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Принципы работы компьютера. Персональный компьютер. Выбор конфигурации компьютера в зависимости от решаемых задач.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Основные тенденции развития компьютерных технологий. Параллельные вычисления. Многопроцессорные системы. Суперкомпьютеры. Микроконтроллеры. Роботизированные производства.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компьютеров. Виды программного обеспечения и их назначение. Особенности программного обеспечения мобильных устройств. Операционная система. Понятие о системном администрировании. Инсталляция и деинсталляция программного обеспечения.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Файловая система. Поиск в файловой системе. Организация хранения и обработки данных с использованием интернет-сервисов, облачных технологий и мобильных устройств.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Прикладные компьютерные программы для решения типовых задач по выбранной специализации. Системы автоматизированного проектирования.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Программное обеспечение. Лицензирование программного обеспечения и цифровых ресурсов. Проприетарное и свободное программное обеспечение. Коммерческое и некоммерческое использование программного обеспечения и цифровых ресурсов. Ответственность, устанавливаемая законодательством Российской Федерации, за неправомерное использование программного обеспечения и цифровых ресурсов.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Информация, данные и знания. Универсальность дискретного представления информации. Двоичное кодирование. Равномерные и неравномерные коды. Условие Фано. Подходы к измерению информации. Сущность объёмного (алфавитного) подхода к измерению информации, определение бита с точки зрения алфавитного подхода, связь между размером алфавита и информационным весом символа (в предположении о равновероятности появления символов), связь между единицами измерения информации: бит, байт, Кбайт, Мбайт, Гбайт. Сущность содержательного (вероятностного) подхода к измерению информации, определение бита с позиции содержания сообщения.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Информационные процессы. Передача информации. Источник, приёмник, канал связи, сигнал, кодирование. Искажение информации при передаче. Скорость передачи данных по каналу связи. Хранение информации, объём памяти. Обработка информации. Виды обработки информации: получение нового содержания, изменение формы представления информации. Поиск информации. Роль информации и информационных процессов в окружающем мире.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Системы. Компоненты системы и их взаимодействие. Системы управления. Управление как информационный процесс. Обратная связь.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Системы счисления. Развёрнутая запись целых и дробных чисел в позиционных системах счисления. Свойства позиционной записи числа: количество цифр в записи, признак делимости числа на основание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8E5254">
        <w:rPr>
          <w:rFonts w:ascii="Times New Roman" w:hAnsi="Times New Roman"/>
          <w:color w:val="000000"/>
          <w:sz w:val="28"/>
          <w:lang w:val="ru-RU"/>
        </w:rPr>
        <w:t xml:space="preserve">-ичной системы счисления в десятичную.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8E5254">
        <w:rPr>
          <w:rFonts w:ascii="Times New Roman" w:hAnsi="Times New Roman"/>
          <w:color w:val="000000"/>
          <w:sz w:val="28"/>
          <w:lang w:val="ru-RU"/>
        </w:rPr>
        <w:t xml:space="preserve">-ичной дроби в десятичную. Алгоритм перевода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8E5254">
        <w:rPr>
          <w:rFonts w:ascii="Times New Roman" w:hAnsi="Times New Roman"/>
          <w:color w:val="000000"/>
          <w:sz w:val="28"/>
          <w:lang w:val="ru-RU"/>
        </w:rPr>
        <w:t>-ичную. Двоичная, восьмеричная и шестнадцатеричная системы счисления, перевод чисел между этими системами. Арифметические операции в позиционных системах счисления.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Представление целых и вещественных чисел в памяти компьютера.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8E5254">
        <w:rPr>
          <w:rFonts w:ascii="Times New Roman" w:hAnsi="Times New Roman"/>
          <w:color w:val="000000"/>
          <w:sz w:val="28"/>
          <w:lang w:val="ru-RU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8E5254">
        <w:rPr>
          <w:rFonts w:ascii="Times New Roman" w:hAnsi="Times New Roman"/>
          <w:color w:val="000000"/>
          <w:sz w:val="28"/>
          <w:lang w:val="ru-RU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8E5254">
        <w:rPr>
          <w:rFonts w:ascii="Times New Roman" w:hAnsi="Times New Roman"/>
          <w:color w:val="000000"/>
          <w:sz w:val="28"/>
          <w:lang w:val="ru-RU"/>
        </w:rPr>
        <w:t>-8. Определение информационного объёма текстовых сообщений.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Кодирование изображений. Оценка информационного объёма растрового графического изображения при заданном разрешении и глубине кодирования цвета.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Кодирование звука. Оценка информационного объёма звуковых данных при заданных частоте дискретизации и разрядности кодирования.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Алгебра логики. Высказывания. Логические операции. Таблицы истинности логических операций «дизъюнкция», «конъюнкция», «инверсия», «импликация», «эквиваленция». Логические выражения. Вычисление логического значения составного высказывания при известных значениях входящих в него элементарных высказываний. Таблицы истинности логических выражений. Логические операции и операции над множествами.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Примеры законов алгебры логики. Эквивалентные преобразования логических выражений. Логические функции. Построение логического выражения с данной таблицей истинности. Логические элементы компьютера. Триггер. Сумматор. Построение схемы на логических элементах по логическому выражению. Запись логического выражения по логической схеме.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Информационные технологии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Текстовый процессор. Редактирование и форматирование. Проверка орфографии и грамматики. Средства поиска и автозамены в текстовом процессоре. Использование стилей. Структурированные текстовые документы. Сноски, оглавление. Облачные сервисы. Коллективная работа с документом. Инструменты рецензирования в текстовых процессорах. Деловая переписка. Реферат. Правила цитирования источников и оформления библиографических ссылок. Оформление списка литературы.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Ввод изображений с использованием различных цифровых устройств (цифровых фотоаппаратов и микроскопов, видеокамер, сканеров и других устройств.). Графический редактор. Обработка графических объектов. Растровая и векторная графика. Форматы графических файлов.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Обработка изображения и звука с использованием интернет-приложений.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Мультимедиа. Компьютерные презентации. Использование мультимедийных онлайн-сервисов для разработки презентаций проектных работ.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Принципы построения и ред</w:t>
      </w:r>
      <w:bookmarkStart w:id="5" w:name="_Toc118725584"/>
      <w:bookmarkEnd w:id="5"/>
      <w:r w:rsidRPr="008E5254">
        <w:rPr>
          <w:rFonts w:ascii="Times New Roman" w:hAnsi="Times New Roman"/>
          <w:color w:val="000000"/>
          <w:sz w:val="28"/>
          <w:lang w:val="ru-RU"/>
        </w:rPr>
        <w:t>актирования трёхмерных моделей.</w:t>
      </w:r>
    </w:p>
    <w:p w:rsidR="00DD69AB" w:rsidRPr="008E5254" w:rsidRDefault="00310861">
      <w:pPr>
        <w:spacing w:after="0" w:line="264" w:lineRule="auto"/>
        <w:ind w:left="120"/>
        <w:jc w:val="both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DD69AB" w:rsidRPr="008E5254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Принципы построения и аппаратные компоненты компьютерных сетей. Сетевые протоколы. Сеть Интернет. Адресация в сети Интернет. Система доменных имён.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Веб-сайт. Веб-страница. Взаимодействие браузера с веб-сервером. Динамические страницы. Разработка интернет-приложений (сайтов). Сетевое хранение данных.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Виды деятельности в сети Интернет. Сервисы Интернета. Геоинформационные системы. Геолокационные сервисы реального времени (например, локация мобильных телефонов, определение загруженности автомагистралей), интернет-торговля, бронирование билетов, гостиниц.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Государственные электронные сервисы и услуги. Социальные сети – организация коллективного взаимодействия и обмена данными. Сетевой этикет: правила поведения в киберпространстве. Проблема подлинности полученной информации. Открытые образовательные ресурсы.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Техногенные и экономические угрозы, связанные с использованием информационно-коммуникационных технологий. Общие проблемы защиты информации и информационной безопасности. Средства защиты информации в компьютерах, компьютерных сетях и автоматизированных информационных системах. Правовое обеспечение информационной </w:t>
      </w:r>
      <w:r w:rsidRPr="008E525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безопасности. Предотвращение несанкционированного доступа к личной конфиденциальной информации, хранящейся на персональном компьютере, мобильных устройствах. Вредоносное программное обеспечение и способы борьбы с ним. Антивирусные программы. Организация личного архива информации. Резервное копирование. Парольная защита архива.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Информационные технологии и профессиональная деятельность. Информационные ресурсы. Цифровая экономика. Информационная культура.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Цели моделирования. Соответствие модели моделируемому объекту или процессу. Формализация прикладных задач.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Представление результатов моделирования в виде, удобном для восприятия человеком. Графическое представление данных (схемы, таблицы, графики).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Графы. Основные понятия. Виды графов. Решение алгоритмических задач, связанных с анализом графов (построение оптимального пути между вершинами графа, определение количества различных путей между вершинами ориентированного ациклического графа).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Деревья. Бинарное дерево. Дискретные игры двух игроков с полной информацией. Построение дерева перебора вариантов, описание стратегии игры в табличной форме. Выигрышные стратегии.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Использование графов и деревьев при описании объектов и процессов окружающего мира.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 может дать требуемый результат.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Этапы решения задач на компьютере. Язык программирования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8E5254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8E5254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8E5254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8E5254">
        <w:rPr>
          <w:rFonts w:ascii="Times New Roman" w:hAnsi="Times New Roman"/>
          <w:color w:val="000000"/>
          <w:sz w:val="28"/>
          <w:lang w:val="ru-RU"/>
        </w:rPr>
        <w:t>#). Основные конструкции языка программирования. Типы данных: целочисленные, вещественные, символьные, логические. Ветвления. Составные условия. Циклы с условием. Циклы по переменной. Использование таблиц трассировки.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Разработка и программная реализация алгоритмов решения типовых задач базового уровня. Примеры задач: алгоритмы обработки конечной числовой последовательности (вычисление сумм, произведений, количества элементов с заданными свойствами), алгоритмы анализа записи чисел в позиционной системе счисления, алгоритмы решения задач методом перебора (поиск наибольшего общего делителя двух натуральных чисел, проверка числа на простоту).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Обработка символьных данных. Встроенные функции языка программирования для обработки символьных строк.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>Табличные величины (массивы). Алгоритмы работы с элементами массива с однократным просмотром массива: суммирование элементов массива, подсчёт количества (суммы) элементов массива, удовлетворяющих заданному условию, нахождение наибольшего (наименьшего) значения элементов массива, нахождение второго по величине наибольшего (наименьшего) значения, линейный поиск элемента, перестановка элементов массива в обратном порядке.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Сортировка одномерного массива. Простые методы сортировки (например, метод пузырька, метод выбора, сортировка вставками). Подпрограммы.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очистка и оценка качества данных, выбор и/или построение модели, преобразование данных, визуализация данных, интерпретация результатов.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Анализ данных с помощью электронных таблиц. Вычисление суммы, среднего арифметического, наибольшего и наименьшего значений диапазона.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Компьютерно-математические модели. Этапы компьютерно-математического моделирования: постановка задачи, разработка модели, тестирование модели, компьютерный эксперимент, анализ результатов моделирования. </w:t>
      </w:r>
    </w:p>
    <w:p w:rsidR="00DD69AB" w:rsidRPr="008E5254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Численное решение уравнений с помощью подбора параметра.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8E5254">
        <w:rPr>
          <w:rFonts w:ascii="Times New Roman" w:hAnsi="Times New Roman"/>
          <w:color w:val="000000"/>
          <w:sz w:val="28"/>
          <w:lang w:val="ru-RU"/>
        </w:rPr>
        <w:t xml:space="preserve">Табличные (реляционные) базы данных. Таблица – представление сведений об однотипных объектах. </w:t>
      </w:r>
      <w:r w:rsidRPr="00DC5D0E">
        <w:rPr>
          <w:rFonts w:ascii="Times New Roman" w:hAnsi="Times New Roman"/>
          <w:color w:val="000000"/>
          <w:sz w:val="28"/>
          <w:lang w:val="ru-RU"/>
        </w:rPr>
        <w:t>Поле, запись. Ключ таблицы. Работа с готовой базой данных. Заполнение базы данных. Поиск, сортировка и фильтрация записей. Запросы на выборку данных. Запросы с параметрами. Вычисляемые поля в запросах.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Многотабличные базы данных. Типы связей между таблицами. Запросы к многотабличным базам данных.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Средства искусственного интеллекта. Сервисы машинного перевода и распознавания устной речи. Идентификация и поиск изображений, распознавание лиц. Самообучающиеся системы. Искусственный интеллект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интеллектуальных систем.</w:t>
      </w:r>
    </w:p>
    <w:p w:rsidR="00DD69AB" w:rsidRPr="00DC5D0E" w:rsidRDefault="00DD69AB">
      <w:pPr>
        <w:rPr>
          <w:lang w:val="ru-RU"/>
        </w:rPr>
        <w:sectPr w:rsidR="00DD69AB" w:rsidRPr="00DC5D0E">
          <w:pgSz w:w="11906" w:h="16383"/>
          <w:pgMar w:top="1134" w:right="850" w:bottom="1134" w:left="1701" w:header="720" w:footer="720" w:gutter="0"/>
          <w:cols w:space="720"/>
        </w:sectPr>
      </w:pPr>
    </w:p>
    <w:p w:rsidR="00DD69AB" w:rsidRPr="00DC5D0E" w:rsidRDefault="00310861">
      <w:pPr>
        <w:spacing w:after="0" w:line="264" w:lineRule="auto"/>
        <w:ind w:left="120"/>
        <w:jc w:val="both"/>
        <w:rPr>
          <w:lang w:val="ru-RU"/>
        </w:rPr>
      </w:pPr>
      <w:bookmarkStart w:id="6" w:name="block-11996459"/>
      <w:bookmarkEnd w:id="4"/>
      <w:r w:rsidRPr="00DC5D0E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СРЕДНЕГО ОБЩЕГО ОБРАЗОВАНИЯ (БАЗОВЫЙ УРОВЕНЬ)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left="12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отражают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деятельности. В результате изучения информатики на уровне среднего общего образования у обучающегося будут сформированы следующие личностные результаты: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правопорядка, соблюдение основополагающих норм информационного права и информационной безопасности;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 в виртуальном пространстве;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ценностное отношение к историческому наследию, достижениям России в науке, искусстве, технологиях, понимание значения информатики как науки в жизни современного общества;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сформированность нравственного сознания, этического поведения;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сети Интернет;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научного и технического творчества;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в том числе основанные на использовании информационных технологий;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сформированность здорового и безопасного образа жизни, ответственного отношения к своему здоровью, в том числе и за счёт </w:t>
      </w:r>
      <w:r w:rsidRPr="00DC5D0E">
        <w:rPr>
          <w:rFonts w:ascii="Times New Roman" w:hAnsi="Times New Roman"/>
          <w:color w:val="000000"/>
          <w:sz w:val="28"/>
          <w:lang w:val="ru-RU"/>
        </w:rPr>
        <w:lastRenderedPageBreak/>
        <w:t>соблюдения требований безопасной эксплуатации средств информационных и коммуникационных технологий;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интерес к сферам профессиональной деятельности, связанным с информатикой, программированием и информационными технологиями, основанными на достижениях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протяжении всей жизни;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информатики,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 в условиях цифровой трансформации многих сфер жизни современного общества;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группе.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В процессе достижения личностных результатов освоения программы по информатике у обучающихся совершенствуется эмоциональный интеллект, предполагающий сформированность: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эмпатии,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lastRenderedPageBreak/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left="12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информатики на уровне среднего общего образования у обучающегося будут сформированы метапредметные результаты, отражённые в универсальных учебных действиях, а именно: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left="12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и актуализировать проблему, рассматривать её всесторонне;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или основания для сравнения, классификации и обобщения;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выявлять закономерности и противоречия в рассматриваемых явлениях;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проблем.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2) базовые исследовательские действия: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владеть навыками 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овладеть видами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формирование научного типа мышления, владение научной терминологией, ключевыми понятиями и методами;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lastRenderedPageBreak/>
        <w:t>ставить и формулировать собственные задачи в образовательной деятельности и жизненных ситуациях;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осуществлять целенаправленный поиск переноса средств и способов действия в профессиональную среду;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переносить знания в познавательную и практическую области жизнедеятельности;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интегрировать знания из разных предметных областей;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выдвигать новые идеи, предлагать оригинальные подходы и решения, ставить проблемы и задачи, допускающие альтернативные решения.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3) работа с информацией: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учётом назначения информации и целевой аудитории, выбирая оптимальную форму представления и визуализации;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оценивать достоверность, легитимность информации, её соответствие правовым и морально-этическим нормам;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личности.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left="12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1) общение: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осуществлять коммуникации во всех сферах жизни;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ситуаций и уметь смягчать конфликты;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lastRenderedPageBreak/>
        <w:t>владеть различными способами общения и взаимодействия, аргументированно вести диалог;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зрения.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2) совместная деятельность: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 действия по её достижению: составлять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план действий, распределять роли с учётом мнений участников, обсуждать результаты совместной работы;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предлагать новые проекты, оценивать идеи с позиции новизны, оригинальности, практической значимости;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left="12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1) самоорганизация: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давать оценку новым ситуациям;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ответственность за решение;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оценивать приобретённый опыт;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способствовать формированию и проявлению широкой эрудиции в разных областях знаний, постоянно повышать свой образовательный и культурный уровень.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2) самоконтроль: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давать оценку новым ситуациям, вносить коррективы в деятельность, оценивать соответствие результатов целям;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</w:t>
      </w:r>
      <w:r w:rsidRPr="00DC5D0E">
        <w:rPr>
          <w:rFonts w:ascii="Times New Roman" w:hAnsi="Times New Roman"/>
          <w:color w:val="000000"/>
          <w:sz w:val="28"/>
          <w:lang w:val="ru-RU"/>
        </w:rPr>
        <w:lastRenderedPageBreak/>
        <w:t>оснований; использовать приёмы рефлексии для оценки ситуации, выбора верного решения;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оценивать риски и своевременно принимать решения по их снижению;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деятельности.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3) принятия себя и других: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left="120"/>
        <w:jc w:val="both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DD69AB" w:rsidRPr="00DC5D0E" w:rsidRDefault="00DD69AB">
      <w:pPr>
        <w:spacing w:after="0" w:line="264" w:lineRule="auto"/>
        <w:ind w:left="120"/>
        <w:jc w:val="both"/>
        <w:rPr>
          <w:lang w:val="ru-RU"/>
        </w:rPr>
      </w:pP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DC5D0E">
        <w:rPr>
          <w:rFonts w:ascii="Times New Roman" w:hAnsi="Times New Roman"/>
          <w:b/>
          <w:i/>
          <w:color w:val="000000"/>
          <w:sz w:val="28"/>
          <w:lang w:val="ru-RU"/>
        </w:rPr>
        <w:t>в 10 классе</w:t>
      </w:r>
      <w:r w:rsidRPr="00DC5D0E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владение представлениями о роли информации и связанных с ней процессов в природе, технике и обществе, понятиями «информация», «информационный процесс», «система», «компоненты системы», «системный эффект», «информационная система», «система управления»;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владение методами поиска информации в сети Интернет, умение критически оценивать информацию, полученную из сети Интернет;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умение характеризовать большие данные, приводить примеры источников их получения и направления использования;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понимание основных принципов устройства и функционирования современных стационарных и мобильных компьютеров, тенденций развития компьютерных технологий;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 владение навыками работы с операционными системами, основными видами программного обеспечения для решения учебных задач по выбранной специализации;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соблюдение требований техники безопасности и гигиены при работе с компьютерами и другими компонентами цифрового окружения, понимание правовых основ использования компьютерных программ, баз данных и материалов, размещённых в сети Интернет;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понимание основных принципов дискретизации различных видов информации, умение определять информационный объём текстовых, графических и звуковых данных при заданных параметрах дискретизации;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умение строить неравномерные коды, допускающие однозначное декодирование сообщений (префиксные коды); 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lastRenderedPageBreak/>
        <w:t>владение теоретическим аппаратом, позволяющим осуществлять представление заданного натурального числа в различных системах счисления, выполнять преобразования логических выражений, используя законы алгебры логики;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сервисов;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DC5D0E">
        <w:rPr>
          <w:rFonts w:ascii="Times New Roman" w:hAnsi="Times New Roman"/>
          <w:b/>
          <w:i/>
          <w:color w:val="000000"/>
          <w:sz w:val="28"/>
          <w:lang w:val="ru-RU"/>
        </w:rPr>
        <w:t>в 11 классе</w:t>
      </w:r>
      <w:r w:rsidRPr="00DC5D0E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наличие представлений о компьютерных сетях и их роли в современном мире, об общих принципах разработки и функционирования интернет-приложений;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понимание угроз информационной безопасности, использование методов и средств противодействия этим угрозам, соблюдение мер безопасности, предотвращающих незаконное распространение персональных данных;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владение теоретическим аппаратом, позволяющим определять кратчайший путь во взвешенном графе и количество путей между вершинами ориентированного ациклического графа;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умение читать и понимать программы, реализующие несложные алгоритмы обработки числовых и текстовых данных (в том числе массивов и символьных строк) на выбранном для изучения универсальном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DC5D0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DC5D0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DC5D0E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DC5D0E">
        <w:rPr>
          <w:rFonts w:ascii="Times New Roman" w:hAnsi="Times New Roman"/>
          <w:color w:val="000000"/>
          <w:sz w:val="28"/>
          <w:lang w:val="ru-RU"/>
        </w:rPr>
        <w:t>#), анализировать алгоритмы с использованием таблиц трассировки, определять без использования компьютера результаты выполнения несложных программ, включающих циклы, ветвленияи подпрограммы, при заданных исходных данных, модифицировать готовые программы для решения новых задач, использовать их в своих программах в качестве подпрограмм (процедур, функций);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 xml:space="preserve">умение реализовывать на выбранном для изучения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DC5D0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DC5D0E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DC5D0E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DC5D0E">
        <w:rPr>
          <w:rFonts w:ascii="Times New Roman" w:hAnsi="Times New Roman"/>
          <w:color w:val="000000"/>
          <w:sz w:val="28"/>
          <w:lang w:val="ru-RU"/>
        </w:rPr>
        <w:t>#) типовые алгоритмы обработки чисел, числовых последовательностей и массивов: представление числа в виде набора простых сомножителей, нахождение максимальной (минимальной) цифры натурального числа, записанного в системе счисления с основанием, не превышающим 10, вычисление обобщённых характеристик элементов массива или числовой последовательности (суммы, произведения, среднего арифметического, минимального и максимального элементов, количества элементов, удовлетворяющих заданному условию), сортировку элементов массива;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lastRenderedPageBreak/>
        <w:t>умение использовать табличные (реляционные) базы данных, в частности, составлять запросы к базам данных (в том числе запросы с вычисляемыми полями), выполнять сортировку и поиск записей в базе данных, наполнять разработанную базу данных, умение использовать электронные таблицы для анализа, представления и обработки данных (включая вычисление суммы, среднего арифметического, наибольшего и наименьшего значений, решение уравнений);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умение использовать компьютерно-математические модели 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соответствие модели моделируемому объекту или процессу, представлять результаты моделирования в наглядном виде;</w:t>
      </w:r>
    </w:p>
    <w:p w:rsidR="00DD69AB" w:rsidRPr="00DC5D0E" w:rsidRDefault="00310861">
      <w:pPr>
        <w:spacing w:after="0" w:line="264" w:lineRule="auto"/>
        <w:ind w:firstLine="600"/>
        <w:jc w:val="both"/>
        <w:rPr>
          <w:lang w:val="ru-RU"/>
        </w:rPr>
      </w:pPr>
      <w:r w:rsidRPr="00DC5D0E">
        <w:rPr>
          <w:rFonts w:ascii="Times New Roman" w:hAnsi="Times New Roman"/>
          <w:color w:val="000000"/>
          <w:sz w:val="28"/>
          <w:lang w:val="ru-RU"/>
        </w:rPr>
        <w:t>умение организовывать личное информационное пространство с использованием различных цифровых технологий, понимание возможностей цифровых сервисов государственных услуг, цифровых образовательных сервисов, понимание возможностей и ограничений технологий искусственного интеллекта в различных областях, наличие представлений об использовании информационных технологий в различных профессиональных сферах.</w:t>
      </w:r>
    </w:p>
    <w:p w:rsidR="00DD69AB" w:rsidRPr="00DC5D0E" w:rsidRDefault="00DD69AB">
      <w:pPr>
        <w:rPr>
          <w:lang w:val="ru-RU"/>
        </w:rPr>
        <w:sectPr w:rsidR="00DD69AB" w:rsidRPr="00DC5D0E">
          <w:pgSz w:w="11906" w:h="16383"/>
          <w:pgMar w:top="1134" w:right="850" w:bottom="1134" w:left="1701" w:header="720" w:footer="720" w:gutter="0"/>
          <w:cols w:space="720"/>
        </w:sectPr>
      </w:pPr>
    </w:p>
    <w:p w:rsidR="00DD69AB" w:rsidRDefault="00310861">
      <w:pPr>
        <w:spacing w:after="0"/>
        <w:ind w:left="120"/>
      </w:pPr>
      <w:bookmarkStart w:id="7" w:name="block-11996457"/>
      <w:bookmarkEnd w:id="6"/>
      <w:r w:rsidRPr="00DC5D0E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DD69AB" w:rsidRDefault="0031086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741"/>
      </w:tblGrid>
      <w:tr w:rsidR="00DD69AB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DD69A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Компьютер: аппаратное и программное обеспечение, файловая система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DD69A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 в компьютере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алгебры логики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DD69AB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текстовой, графической и мультимедийной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</w:tbl>
    <w:p w:rsidR="00DD69AB" w:rsidRDefault="00DD69AB">
      <w:pPr>
        <w:sectPr w:rsidR="00DD69A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D69AB" w:rsidRDefault="0031086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670"/>
      </w:tblGrid>
      <w:tr w:rsidR="00DD69AB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DD69AB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Сетевые информационные технологии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социальной информатики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DD69AB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Информационное моделирование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DD69AB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и элементы программирования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DD69AB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Базы данных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искусственного интеллекта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</w:tbl>
    <w:p w:rsidR="00DD69AB" w:rsidRDefault="00DD69AB">
      <w:pPr>
        <w:sectPr w:rsidR="00DD69A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D69AB" w:rsidRDefault="00DD69AB">
      <w:pPr>
        <w:sectPr w:rsidR="00DD69A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D69AB" w:rsidRDefault="00310861">
      <w:pPr>
        <w:spacing w:after="0"/>
        <w:ind w:left="120"/>
      </w:pPr>
      <w:bookmarkStart w:id="8" w:name="block-11996455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DD69AB" w:rsidRDefault="0031086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6"/>
        <w:gridCol w:w="4465"/>
        <w:gridCol w:w="1270"/>
        <w:gridCol w:w="1841"/>
        <w:gridCol w:w="1910"/>
        <w:gridCol w:w="1347"/>
        <w:gridCol w:w="2221"/>
      </w:tblGrid>
      <w:tr w:rsidR="00DD69AB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безопасности и гигиена при работе с компьютерами. Принципы работы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Тенденции развития компьютерных технологий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с файлами и папками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прикладным программным обеспечением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Законодательство Российской Федерации в области программного обеспечения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Двоичное кодирование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Подходы к измерению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Информационные процессы. Передача и хранение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Системы, компоненты систем и их взаимодействие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Алгоритмы перевода чисел из </w:t>
            </w:r>
            <w:r>
              <w:rPr>
                <w:rFonts w:ascii="Times New Roman" w:hAnsi="Times New Roman"/>
                <w:color w:val="000000"/>
                <w:sz w:val="24"/>
              </w:rPr>
              <w:t>P</w:t>
            </w: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-ичной системы счисления в десятичную и обратно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Двоичная, восьмеричная и шестнадцатеричная 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в позиционных системах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целых и вещественных чисел в памяти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текстов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изображений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звука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Высказывания. Логические операции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выражения. Таблицы истинности логических выражений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операции и операции над множествами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алгебры логики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простейших логических уравнений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функции. Построение логического выражения с данной таблицей истинности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элементы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"Теоретические основы информатики"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Текстовый процессор и его базовые </w:t>
            </w: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возможности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Коллективная работа с документом. Правила оформления реферата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Растровая графика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Векторная графика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и преобразование аудиовизуальных объектов. </w:t>
            </w:r>
            <w:r>
              <w:rPr>
                <w:rFonts w:ascii="Times New Roman" w:hAnsi="Times New Roman"/>
                <w:color w:val="000000"/>
                <w:sz w:val="24"/>
              </w:rPr>
              <w:t>Компьютерные презентации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Принципы построения и редактирования трёхмерных моделей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"Технологии обработки текстовой, графической и мультимедийной информации"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</w:tbl>
    <w:p w:rsidR="00DD69AB" w:rsidRDefault="00DD69AB">
      <w:pPr>
        <w:sectPr w:rsidR="00DD69A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D69AB" w:rsidRDefault="0031086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6"/>
        <w:gridCol w:w="4528"/>
        <w:gridCol w:w="1247"/>
        <w:gridCol w:w="1841"/>
        <w:gridCol w:w="1910"/>
        <w:gridCol w:w="1347"/>
        <w:gridCol w:w="2221"/>
      </w:tblGrid>
      <w:tr w:rsidR="00DD69AB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D69AB" w:rsidRDefault="00DD69AB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D69AB" w:rsidRDefault="00DD69AB"/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построения и аппаратные компоненты компьютерных сетей. Сетевые протоколы. Сеть Интернет. Адресация в сети Интернет.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 доменных имён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Веб-сайт. Веб-страница. Взаимодействие браузера с веб-сервером. Динамические страницы. Разработка интернет-приложений (сайтов). </w:t>
            </w:r>
            <w:r>
              <w:rPr>
                <w:rFonts w:ascii="Times New Roman" w:hAnsi="Times New Roman"/>
                <w:color w:val="000000"/>
                <w:sz w:val="24"/>
              </w:rPr>
              <w:t>Сетевое хранение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деятельности в сети Интернет. </w:t>
            </w:r>
            <w:r>
              <w:rPr>
                <w:rFonts w:ascii="Times New Roman" w:hAnsi="Times New Roman"/>
                <w:color w:val="000000"/>
                <w:sz w:val="24"/>
              </w:rPr>
              <w:t>Сервисы Интернета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Сетевой этикет. Проблема подлинности полученной информации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Государственные электронные сервисы и услуги. </w:t>
            </w:r>
            <w:r>
              <w:rPr>
                <w:rFonts w:ascii="Times New Roman" w:hAnsi="Times New Roman"/>
                <w:color w:val="000000"/>
                <w:sz w:val="24"/>
              </w:rPr>
              <w:t>Открытые образовательные ресурсы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Техногенные и экономические угрозы, связанные с использованием ИКТ. </w:t>
            </w:r>
            <w:r>
              <w:rPr>
                <w:rFonts w:ascii="Times New Roman" w:hAnsi="Times New Roman"/>
                <w:color w:val="000000"/>
                <w:sz w:val="24"/>
              </w:rPr>
              <w:t>Защита информации и информационная безопасность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Вредоносное программное обеспечение </w:t>
            </w: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способы борьбы с ним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личного архива информации. Информационные технологии и профессиональная деятельность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Представление результатов моделирования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Графы. Решение алгоритмических задач, связанных с анализом графов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Деревья. Дискретные игры двух игроков с полной информацией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графов и деревьев при описании объектов и процессов окружающего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"Информационное моделирование"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Анализ алгоритмов. Этапы решения задач на компьютере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программирования. Основные конструкции языка программирования. </w:t>
            </w:r>
            <w:r>
              <w:rPr>
                <w:rFonts w:ascii="Times New Roman" w:hAnsi="Times New Roman"/>
                <w:color w:val="000000"/>
                <w:sz w:val="24"/>
              </w:rPr>
              <w:t>Типы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Ветвления. Составные условия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Циклы с условием. Циклы по переменной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и программная реализация алгоритмов решения типовых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Разработка и программная реализация </w:t>
            </w: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алгоритмов решения задач методом перебора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символьных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величины (массивы)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одномерного массива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Подпрограммы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"Алгоритмы и элементы программирования"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Анализ данных. Основные задачи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Последовательность решения задач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Анализ данных с помощью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Компьютерно-математические модели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готовой компьютерной моделью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Численное решение уравнений с помощью подбора параметра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(реляционные) базы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Работа с готовой базой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искусственного интеллекта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Перспективы развития компьютерных интеллектуальных систем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D69AB" w:rsidRDefault="00DD69AB">
            <w:pPr>
              <w:spacing w:after="0"/>
              <w:ind w:left="135"/>
            </w:pPr>
          </w:p>
        </w:tc>
      </w:tr>
      <w:tr w:rsidR="00DD69AB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Pr="00DC5D0E" w:rsidRDefault="00310861">
            <w:pPr>
              <w:spacing w:after="0"/>
              <w:ind w:left="135"/>
              <w:rPr>
                <w:lang w:val="ru-RU"/>
              </w:rPr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 w:rsidRPr="00DC5D0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D69AB" w:rsidRDefault="0031086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D69AB" w:rsidRDefault="00DD69AB"/>
        </w:tc>
      </w:tr>
    </w:tbl>
    <w:p w:rsidR="00DD69AB" w:rsidRDefault="00DD69AB">
      <w:pPr>
        <w:sectPr w:rsidR="00DD69A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D69AB" w:rsidRDefault="00DD69AB">
      <w:pPr>
        <w:sectPr w:rsidR="00DD69A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D69AB" w:rsidRDefault="00310861">
      <w:pPr>
        <w:spacing w:after="0"/>
        <w:ind w:left="120"/>
      </w:pPr>
      <w:bookmarkStart w:id="9" w:name="block-11996458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DD69AB" w:rsidRDefault="0031086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DD69AB" w:rsidRDefault="0031086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DD69AB" w:rsidRDefault="0031086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DD69AB" w:rsidRDefault="00310861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DD69AB" w:rsidRDefault="0031086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DD69AB" w:rsidRDefault="0031086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DD69AB" w:rsidRDefault="00DD69AB">
      <w:pPr>
        <w:spacing w:after="0"/>
        <w:ind w:left="120"/>
      </w:pPr>
    </w:p>
    <w:p w:rsidR="00DD69AB" w:rsidRPr="00DC5D0E" w:rsidRDefault="00310861">
      <w:pPr>
        <w:spacing w:after="0" w:line="480" w:lineRule="auto"/>
        <w:ind w:left="120"/>
        <w:rPr>
          <w:lang w:val="ru-RU"/>
        </w:rPr>
      </w:pPr>
      <w:r w:rsidRPr="00DC5D0E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DD69AB" w:rsidRDefault="0031086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DD69AB" w:rsidRDefault="00DD69AB">
      <w:pPr>
        <w:sectPr w:rsidR="00DD69AB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:rsidR="00310861" w:rsidRDefault="00310861"/>
    <w:sectPr w:rsidR="0031086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DD69AB"/>
    <w:rsid w:val="00310861"/>
    <w:rsid w:val="003753AD"/>
    <w:rsid w:val="008E5254"/>
    <w:rsid w:val="00DC5D0E"/>
    <w:rsid w:val="00DD6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8E52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E52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5702</Words>
  <Characters>32507</Characters>
  <Application>Microsoft Office Word</Application>
  <DocSecurity>0</DocSecurity>
  <Lines>270</Lines>
  <Paragraphs>76</Paragraphs>
  <ScaleCrop>false</ScaleCrop>
  <Company/>
  <LinksUpToDate>false</LinksUpToDate>
  <CharactersWithSpaces>38133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7</cp:revision>
  <dcterms:created xsi:type="dcterms:W3CDTF">2023-09-22T06:38:00Z</dcterms:created>
  <dcterms:modified xsi:type="dcterms:W3CDTF">2024-09-19T07:01:00Z</dcterms:modified>
</cp:coreProperties>
</file>